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600" w:rsidRDefault="00656C4E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0" allowOverlap="1" wp14:anchorId="448FC46B" wp14:editId="5A6F223F">
            <wp:simplePos x="0" y="0"/>
            <wp:positionH relativeFrom="margin">
              <wp:posOffset>2825115</wp:posOffset>
            </wp:positionH>
            <wp:positionV relativeFrom="paragraph">
              <wp:posOffset>3810</wp:posOffset>
            </wp:positionV>
            <wp:extent cx="3048000" cy="1352550"/>
            <wp:effectExtent l="0" t="0" r="0" b="0"/>
            <wp:wrapSquare wrapText="bothSides"/>
            <wp:docPr id="3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F24FC" w:rsidRDefault="00AF24FC"/>
    <w:p w:rsidR="00656C4E" w:rsidRPr="00DD2C06" w:rsidRDefault="00656C4E">
      <w:pPr>
        <w:rPr>
          <w:rFonts w:ascii="Times New Roman" w:hAnsi="Times New Roman" w:cs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D2C06">
        <w:rPr>
          <w:rFonts w:ascii="Times New Roman" w:hAnsi="Times New Roman" w:cs="Times New Roman"/>
          <w:b/>
        </w:rPr>
        <w:tab/>
      </w:r>
      <w:r w:rsidRPr="00DD2C06">
        <w:rPr>
          <w:rFonts w:ascii="Times New Roman" w:hAnsi="Times New Roman" w:cs="Times New Roman"/>
          <w:b/>
        </w:rPr>
        <w:tab/>
      </w:r>
      <w:r w:rsidRPr="00DD2C06">
        <w:rPr>
          <w:rFonts w:ascii="Times New Roman" w:hAnsi="Times New Roman" w:cs="Times New Roman"/>
          <w:b/>
        </w:rPr>
        <w:tab/>
      </w:r>
    </w:p>
    <w:p w:rsidR="00656C4E" w:rsidRDefault="00753C1D">
      <w:pPr>
        <w:rPr>
          <w:rFonts w:ascii="Times New Roman" w:hAnsi="Times New Roman" w:cs="Times New Roman"/>
          <w:b/>
        </w:rPr>
      </w:pPr>
      <w:r w:rsidRPr="00DD2C06">
        <w:rPr>
          <w:rFonts w:ascii="Times New Roman" w:hAnsi="Times New Roman" w:cs="Times New Roman"/>
          <w:b/>
        </w:rPr>
        <w:t xml:space="preserve"> </w:t>
      </w:r>
    </w:p>
    <w:p w:rsidR="00DD2C06" w:rsidRDefault="00DD2C06">
      <w:pPr>
        <w:rPr>
          <w:rFonts w:ascii="Times New Roman" w:hAnsi="Times New Roman" w:cs="Times New Roman"/>
          <w:b/>
        </w:rPr>
      </w:pPr>
    </w:p>
    <w:p w:rsidR="00DD2C06" w:rsidRPr="00DD2C06" w:rsidRDefault="00DD2C06">
      <w:pPr>
        <w:rPr>
          <w:rFonts w:ascii="Times New Roman" w:hAnsi="Times New Roman" w:cs="Times New Roman"/>
          <w:b/>
        </w:rPr>
      </w:pPr>
    </w:p>
    <w:p w:rsidR="00AF24FC" w:rsidRPr="00DD2C06" w:rsidRDefault="00DD2C06" w:rsidP="00DD2C0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D2C06">
        <w:rPr>
          <w:rFonts w:ascii="Times New Roman" w:hAnsi="Times New Roman" w:cs="Times New Roman"/>
          <w:b/>
          <w:sz w:val="36"/>
          <w:szCs w:val="36"/>
        </w:rPr>
        <w:t>Факторы риска хронических неинфекционных заболеваний</w:t>
      </w:r>
    </w:p>
    <w:p w:rsidR="000D43AF" w:rsidRPr="000D43AF" w:rsidRDefault="000D43AF">
      <w:pPr>
        <w:rPr>
          <w:rFonts w:ascii="Times New Roman" w:hAnsi="Times New Roman" w:cs="Times New Roman"/>
          <w:sz w:val="28"/>
          <w:szCs w:val="28"/>
        </w:rPr>
      </w:pPr>
      <w:r>
        <w:rPr>
          <w:sz w:val="40"/>
          <w:szCs w:val="40"/>
        </w:rPr>
        <w:t xml:space="preserve">            </w:t>
      </w:r>
      <w:r w:rsidR="00375473">
        <w:rPr>
          <w:sz w:val="40"/>
          <w:szCs w:val="40"/>
        </w:rPr>
        <w:t xml:space="preserve">                        </w:t>
      </w:r>
      <w:r>
        <w:rPr>
          <w:sz w:val="40"/>
          <w:szCs w:val="40"/>
        </w:rPr>
        <w:t xml:space="preserve"> </w:t>
      </w:r>
      <w:r w:rsidRPr="000D43AF">
        <w:rPr>
          <w:rFonts w:ascii="Times New Roman" w:hAnsi="Times New Roman" w:cs="Times New Roman"/>
          <w:sz w:val="28"/>
          <w:szCs w:val="28"/>
        </w:rPr>
        <w:t>Памятка для населения</w:t>
      </w:r>
    </w:p>
    <w:p w:rsidR="00AF24FC" w:rsidRDefault="00AF24FC"/>
    <w:p w:rsidR="0026750F" w:rsidRPr="00BD1850" w:rsidRDefault="006B557B" w:rsidP="00BD1850"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-635</wp:posOffset>
            </wp:positionV>
            <wp:extent cx="2628900" cy="1971675"/>
            <wp:effectExtent l="0" t="0" r="0" b="9525"/>
            <wp:wrapTight wrapText="bothSides">
              <wp:wrapPolygon edited="0">
                <wp:start x="0" y="0"/>
                <wp:lineTo x="0" y="21496"/>
                <wp:lineTo x="21443" y="21496"/>
                <wp:lineTo x="21443" y="0"/>
                <wp:lineTo x="0" y="0"/>
              </wp:wrapPolygon>
            </wp:wrapTight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6750F">
        <w:rPr>
          <w:rFonts w:ascii="Times New Roman" w:hAnsi="Times New Roman" w:cs="Times New Roman"/>
          <w:sz w:val="28"/>
          <w:szCs w:val="28"/>
        </w:rPr>
        <w:t xml:space="preserve">К хроническим неинфекционным заболевания (ХНИЗ), </w:t>
      </w:r>
      <w:r w:rsidR="0026750F" w:rsidRPr="0026750F">
        <w:rPr>
          <w:rFonts w:ascii="Times New Roman" w:hAnsi="Times New Roman" w:cs="Times New Roman"/>
          <w:sz w:val="28"/>
          <w:szCs w:val="28"/>
        </w:rPr>
        <w:t xml:space="preserve">относятся болезни системы кровообращения (БСК), онкологические, хронические бронхолегочные заболевания и сахарный диабет. </w:t>
      </w:r>
    </w:p>
    <w:p w:rsidR="0026750F" w:rsidRDefault="0026750F" w:rsidP="002675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750F">
        <w:rPr>
          <w:rFonts w:ascii="Times New Roman" w:hAnsi="Times New Roman" w:cs="Times New Roman"/>
          <w:sz w:val="28"/>
          <w:szCs w:val="28"/>
        </w:rPr>
        <w:t xml:space="preserve">Все факторы риска можно разделить на 2 группы. </w:t>
      </w:r>
    </w:p>
    <w:p w:rsidR="0026750F" w:rsidRDefault="0026750F" w:rsidP="002675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750F">
        <w:rPr>
          <w:rFonts w:ascii="Times New Roman" w:hAnsi="Times New Roman" w:cs="Times New Roman"/>
          <w:sz w:val="28"/>
          <w:szCs w:val="28"/>
        </w:rPr>
        <w:t xml:space="preserve"> 1-я группа - это факторы риска, на которые нельзя повлиять - пол, возраст и наследственная предрасположенность. </w:t>
      </w:r>
    </w:p>
    <w:p w:rsidR="0026750F" w:rsidRDefault="0026750F" w:rsidP="002675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2-я группа - </w:t>
      </w:r>
      <w:r w:rsidRPr="0026750F">
        <w:rPr>
          <w:rFonts w:ascii="Times New Roman" w:hAnsi="Times New Roman" w:cs="Times New Roman"/>
          <w:sz w:val="28"/>
          <w:szCs w:val="28"/>
        </w:rPr>
        <w:t xml:space="preserve"> это факторы риска, на которые повлиять можно. К ним относятся курение, неправильное питание, низкий уровень физической активности (гиподинамия), избыточная масса тела, повышенное артериальное давление (АД), повышенный уровень холестерина и/или сахара крови, пагубное потребление алкоголя. </w:t>
      </w:r>
    </w:p>
    <w:p w:rsidR="0026750F" w:rsidRDefault="0026750F" w:rsidP="002675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750F">
        <w:rPr>
          <w:rFonts w:ascii="Times New Roman" w:hAnsi="Times New Roman" w:cs="Times New Roman"/>
          <w:sz w:val="28"/>
          <w:szCs w:val="28"/>
        </w:rPr>
        <w:t>Рассмотрим основные факторы риска 2-й группы и их влияние на здоровье.</w:t>
      </w:r>
    </w:p>
    <w:p w:rsidR="0026750F" w:rsidRPr="0026750F" w:rsidRDefault="0026750F" w:rsidP="0026750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50F">
        <w:rPr>
          <w:rFonts w:ascii="Times New Roman" w:hAnsi="Times New Roman" w:cs="Times New Roman"/>
          <w:b/>
          <w:sz w:val="28"/>
          <w:szCs w:val="28"/>
        </w:rPr>
        <w:t xml:space="preserve"> Курение.</w:t>
      </w:r>
    </w:p>
    <w:p w:rsidR="0026750F" w:rsidRDefault="0026750F" w:rsidP="002675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750F">
        <w:rPr>
          <w:rFonts w:ascii="Times New Roman" w:hAnsi="Times New Roman" w:cs="Times New Roman"/>
          <w:sz w:val="28"/>
          <w:szCs w:val="28"/>
        </w:rPr>
        <w:t xml:space="preserve"> Курение (даже одной сигареты в день) является одним из наиболее значимых факторов риска, приводящих к развитию таких заболеваний, как рак, сердечно сосудистые, респираторные и другие заболевания. Сердце </w:t>
      </w:r>
      <w:r w:rsidRPr="0026750F">
        <w:rPr>
          <w:rFonts w:ascii="Times New Roman" w:hAnsi="Times New Roman" w:cs="Times New Roman"/>
          <w:sz w:val="28"/>
          <w:szCs w:val="28"/>
        </w:rPr>
        <w:lastRenderedPageBreak/>
        <w:t>курильщика подвергается двойной опасности: его кровь наполняется табачными ядами, а кровеносные сосуды сужаются, ухудшая кровоснабжение. Важно знать, что онкологическая опасность табакокурения значительно усугубляется при</w:t>
      </w:r>
      <w:r>
        <w:rPr>
          <w:rFonts w:ascii="Times New Roman" w:hAnsi="Times New Roman" w:cs="Times New Roman"/>
          <w:sz w:val="28"/>
          <w:szCs w:val="28"/>
        </w:rPr>
        <w:t xml:space="preserve"> злоупотреблении алкоголем</w:t>
      </w:r>
      <w:r w:rsidRPr="0026750F">
        <w:rPr>
          <w:rFonts w:ascii="Times New Roman" w:hAnsi="Times New Roman" w:cs="Times New Roman"/>
          <w:sz w:val="28"/>
          <w:szCs w:val="28"/>
        </w:rPr>
        <w:t xml:space="preserve"> в настоящее время во всем мире на перв</w:t>
      </w:r>
      <w:r>
        <w:rPr>
          <w:rFonts w:ascii="Times New Roman" w:hAnsi="Times New Roman" w:cs="Times New Roman"/>
          <w:sz w:val="28"/>
          <w:szCs w:val="28"/>
        </w:rPr>
        <w:t>ый план вышли хронические</w:t>
      </w:r>
      <w:r w:rsidRPr="0026750F">
        <w:rPr>
          <w:rFonts w:ascii="Times New Roman" w:hAnsi="Times New Roman" w:cs="Times New Roman"/>
          <w:sz w:val="28"/>
          <w:szCs w:val="28"/>
        </w:rPr>
        <w:t>. Злоупотребление алкоголем вызывает психические и соматические нарушения, очень сильно страдает сердечно - сосудистая система. Развивается алкогольная кардиомиопатия, артериальная гипертония, не исключено развитие мозгового инсульта и д</w:t>
      </w:r>
    </w:p>
    <w:p w:rsidR="0026750F" w:rsidRPr="0026750F" w:rsidRDefault="0026750F" w:rsidP="0026750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50F">
        <w:rPr>
          <w:rFonts w:ascii="Times New Roman" w:hAnsi="Times New Roman" w:cs="Times New Roman"/>
          <w:b/>
          <w:sz w:val="28"/>
          <w:szCs w:val="28"/>
        </w:rPr>
        <w:t>Неправильное питание.</w:t>
      </w:r>
    </w:p>
    <w:p w:rsidR="0026750F" w:rsidRDefault="0026750F" w:rsidP="002675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750F">
        <w:rPr>
          <w:rFonts w:ascii="Times New Roman" w:hAnsi="Times New Roman" w:cs="Times New Roman"/>
          <w:sz w:val="28"/>
          <w:szCs w:val="28"/>
        </w:rPr>
        <w:t xml:space="preserve"> В основе лежит избыточное потребление насыщенных жиров (сливочное масло, сало, пальмовое масло), трансжиров (жареный «фастфуд», чипсы, майонез и т.п.), легкоусвояемых углеводов и соли, сахара, а также недостаточное количество овощей и фруктов в рационе. Это фактор риска для ожирения, гипертонии, сахарного диабета, инфаркта, инсульта, онкологии. </w:t>
      </w:r>
    </w:p>
    <w:p w:rsidR="0026750F" w:rsidRPr="0026750F" w:rsidRDefault="0026750F" w:rsidP="0026750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50F">
        <w:rPr>
          <w:rFonts w:ascii="Times New Roman" w:hAnsi="Times New Roman" w:cs="Times New Roman"/>
          <w:b/>
          <w:sz w:val="28"/>
          <w:szCs w:val="28"/>
        </w:rPr>
        <w:t>Повышенный уровень холестерина</w:t>
      </w:r>
    </w:p>
    <w:p w:rsidR="0026750F" w:rsidRDefault="0026750F" w:rsidP="002675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750F">
        <w:rPr>
          <w:rFonts w:ascii="Times New Roman" w:hAnsi="Times New Roman" w:cs="Times New Roman"/>
          <w:sz w:val="28"/>
          <w:szCs w:val="28"/>
        </w:rPr>
        <w:t xml:space="preserve"> Опасен (уровень общего холестерина более 5 ммоль</w:t>
      </w:r>
      <w:bookmarkStart w:id="0" w:name="_GoBack"/>
      <w:bookmarkEnd w:id="0"/>
      <w:r w:rsidRPr="0026750F">
        <w:rPr>
          <w:rFonts w:ascii="Times New Roman" w:hAnsi="Times New Roman" w:cs="Times New Roman"/>
          <w:sz w:val="28"/>
          <w:szCs w:val="28"/>
        </w:rPr>
        <w:t xml:space="preserve">/л), так как в составе комплексов с белками </w:t>
      </w:r>
      <w:r>
        <w:rPr>
          <w:rFonts w:ascii="Times New Roman" w:hAnsi="Times New Roman" w:cs="Times New Roman"/>
          <w:sz w:val="28"/>
          <w:szCs w:val="28"/>
        </w:rPr>
        <w:t xml:space="preserve">он </w:t>
      </w:r>
      <w:r w:rsidRPr="0026750F">
        <w:rPr>
          <w:rFonts w:ascii="Times New Roman" w:hAnsi="Times New Roman" w:cs="Times New Roman"/>
          <w:sz w:val="28"/>
          <w:szCs w:val="28"/>
        </w:rPr>
        <w:t>может отложиться в стенках сосудов, сузить их просвет и вызвать инфаркт миокарда или инсульт. Первый звонок, сигнализирующий о риске развития атеросклероза кровеносных сосудов и перечисленных заболеваний — повышенный уровень холестерина</w:t>
      </w:r>
    </w:p>
    <w:p w:rsidR="0026750F" w:rsidRPr="0026750F" w:rsidRDefault="0026750F" w:rsidP="0026750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50F">
        <w:rPr>
          <w:rFonts w:ascii="Times New Roman" w:hAnsi="Times New Roman" w:cs="Times New Roman"/>
          <w:b/>
          <w:sz w:val="28"/>
          <w:szCs w:val="28"/>
        </w:rPr>
        <w:t>Повышенное АД</w:t>
      </w:r>
    </w:p>
    <w:p w:rsidR="009545C2" w:rsidRDefault="009545C2" w:rsidP="002675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Повышенное артериальное давление - г</w:t>
      </w:r>
      <w:r w:rsidR="0026750F" w:rsidRPr="0026750F">
        <w:rPr>
          <w:rFonts w:ascii="Times New Roman" w:hAnsi="Times New Roman" w:cs="Times New Roman"/>
          <w:sz w:val="28"/>
          <w:szCs w:val="28"/>
        </w:rPr>
        <w:t>лавная причина развития инсульта, а также аритмий, инфаркта, сердечной недостаточности, почечной недостаточности, болезни Альцгеймера, изменения сосудов глазного дна. Оптимальным считается давление ниже 120/80 мм рт. ст., при цифрах выше 140/90 диагностируют артериальную гипертонию.</w:t>
      </w:r>
    </w:p>
    <w:p w:rsidR="009545C2" w:rsidRPr="009545C2" w:rsidRDefault="0026750F" w:rsidP="0026750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45C2">
        <w:rPr>
          <w:rFonts w:ascii="Times New Roman" w:hAnsi="Times New Roman" w:cs="Times New Roman"/>
          <w:b/>
          <w:sz w:val="28"/>
          <w:szCs w:val="28"/>
        </w:rPr>
        <w:t xml:space="preserve"> Повышенный уровень сахара в крови</w:t>
      </w:r>
    </w:p>
    <w:p w:rsidR="009545C2" w:rsidRDefault="0026750F" w:rsidP="002675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750F">
        <w:rPr>
          <w:rFonts w:ascii="Times New Roman" w:hAnsi="Times New Roman" w:cs="Times New Roman"/>
          <w:sz w:val="28"/>
          <w:szCs w:val="28"/>
        </w:rPr>
        <w:t xml:space="preserve"> </w:t>
      </w:r>
      <w:r w:rsidR="009545C2">
        <w:rPr>
          <w:rFonts w:ascii="Times New Roman" w:hAnsi="Times New Roman" w:cs="Times New Roman"/>
          <w:sz w:val="28"/>
          <w:szCs w:val="28"/>
        </w:rPr>
        <w:t>Повышенный уровень сахара ч</w:t>
      </w:r>
      <w:r w:rsidRPr="0026750F">
        <w:rPr>
          <w:rFonts w:ascii="Times New Roman" w:hAnsi="Times New Roman" w:cs="Times New Roman"/>
          <w:sz w:val="28"/>
          <w:szCs w:val="28"/>
        </w:rPr>
        <w:t xml:space="preserve">аще приводит к сосудистым и сердечным осложнениям. В норме глюкоза натощак (венозная) должна быть ниже 6,1 ммоль/л. Сахарный диабет – одно из наиболее опасных и вместе с тем самых распространенных заболеваний, но его вполне можно предупредить. </w:t>
      </w:r>
    </w:p>
    <w:p w:rsidR="009545C2" w:rsidRPr="009545C2" w:rsidRDefault="0026750F" w:rsidP="0026750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45C2">
        <w:rPr>
          <w:rFonts w:ascii="Times New Roman" w:hAnsi="Times New Roman" w:cs="Times New Roman"/>
          <w:b/>
          <w:sz w:val="28"/>
          <w:szCs w:val="28"/>
        </w:rPr>
        <w:t xml:space="preserve">Гиподинамия </w:t>
      </w:r>
    </w:p>
    <w:p w:rsidR="009545C2" w:rsidRDefault="0026750F" w:rsidP="002675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750F">
        <w:rPr>
          <w:rFonts w:ascii="Times New Roman" w:hAnsi="Times New Roman" w:cs="Times New Roman"/>
          <w:sz w:val="28"/>
          <w:szCs w:val="28"/>
        </w:rPr>
        <w:t xml:space="preserve">Физическая активность считается сниженной, если человек двигается менее 30 минут в день (учитывается ходьба, работа по дому и прочее). Она может привести к ожирению, которое является одним из главных факторов не только артериальной гипертонии, но и ишемической болезни сердца, диабета, подагры и ряда других ХНИЗ. Согласно данным ВОЗ большинство больных </w:t>
      </w:r>
      <w:r w:rsidRPr="0026750F">
        <w:rPr>
          <w:rFonts w:ascii="Times New Roman" w:hAnsi="Times New Roman" w:cs="Times New Roman"/>
          <w:sz w:val="28"/>
          <w:szCs w:val="28"/>
        </w:rPr>
        <w:lastRenderedPageBreak/>
        <w:t xml:space="preserve">диабетом страдают от диабета 2-ого типа, что является результатом излишнего веса (индекс массы тела - 25кг/м² и более) и низкой физической активности. </w:t>
      </w:r>
    </w:p>
    <w:p w:rsidR="009545C2" w:rsidRPr="009545C2" w:rsidRDefault="0026750F" w:rsidP="0026750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45C2">
        <w:rPr>
          <w:rFonts w:ascii="Times New Roman" w:hAnsi="Times New Roman" w:cs="Times New Roman"/>
          <w:b/>
          <w:sz w:val="28"/>
          <w:szCs w:val="28"/>
        </w:rPr>
        <w:t xml:space="preserve">Меры профилактики ХНИЗ </w:t>
      </w:r>
    </w:p>
    <w:p w:rsidR="009545C2" w:rsidRDefault="009545C2" w:rsidP="002675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750F">
        <w:rPr>
          <w:rFonts w:ascii="Times New Roman" w:hAnsi="Times New Roman" w:cs="Times New Roman"/>
          <w:sz w:val="28"/>
          <w:szCs w:val="28"/>
        </w:rPr>
        <w:sym w:font="Symbol" w:char="F0A7"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6750F" w:rsidRPr="0026750F">
        <w:rPr>
          <w:rFonts w:ascii="Times New Roman" w:hAnsi="Times New Roman" w:cs="Times New Roman"/>
          <w:sz w:val="28"/>
          <w:szCs w:val="28"/>
        </w:rPr>
        <w:t xml:space="preserve">избавиться от вредных привычек: бросить курить и злоупотреблять алкоголем; </w:t>
      </w:r>
    </w:p>
    <w:p w:rsidR="009545C2" w:rsidRDefault="0026750F" w:rsidP="002675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750F">
        <w:rPr>
          <w:rFonts w:ascii="Times New Roman" w:hAnsi="Times New Roman" w:cs="Times New Roman"/>
          <w:sz w:val="28"/>
          <w:szCs w:val="28"/>
        </w:rPr>
        <w:sym w:font="Symbol" w:char="F0A7"/>
      </w:r>
      <w:r w:rsidRPr="0026750F">
        <w:rPr>
          <w:rFonts w:ascii="Times New Roman" w:hAnsi="Times New Roman" w:cs="Times New Roman"/>
          <w:sz w:val="28"/>
          <w:szCs w:val="28"/>
        </w:rPr>
        <w:t xml:space="preserve"> следить за полноценным и рациональным питанием, употреблять в пищу ежедневно не менее 400гр овощей и фруктов (за исключением картофеля), сократить в ежедневном меню использование </w:t>
      </w:r>
      <w:r w:rsidR="009545C2" w:rsidRPr="0026750F">
        <w:rPr>
          <w:rFonts w:ascii="Times New Roman" w:hAnsi="Times New Roman" w:cs="Times New Roman"/>
          <w:sz w:val="28"/>
          <w:szCs w:val="28"/>
        </w:rPr>
        <w:t>твёрдых</w:t>
      </w:r>
      <w:r w:rsidRPr="0026750F">
        <w:rPr>
          <w:rFonts w:ascii="Times New Roman" w:hAnsi="Times New Roman" w:cs="Times New Roman"/>
          <w:sz w:val="28"/>
          <w:szCs w:val="28"/>
        </w:rPr>
        <w:t xml:space="preserve"> животных жиров - до 10% от рациона (жирных молочных продуктов, жирных сортов сыра, сдобную выпечку, жирное мясо, яичный желток), больше использовать растительные масла (20% от рациона), сократить употребление сахара и соли (по рекомендации ВОЗ - 5гр. в день — 1ч.л.);</w:t>
      </w:r>
    </w:p>
    <w:p w:rsidR="009545C2" w:rsidRDefault="0026750F" w:rsidP="002675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750F">
        <w:rPr>
          <w:rFonts w:ascii="Times New Roman" w:hAnsi="Times New Roman" w:cs="Times New Roman"/>
          <w:sz w:val="28"/>
          <w:szCs w:val="28"/>
        </w:rPr>
        <w:t xml:space="preserve"> </w:t>
      </w:r>
      <w:r w:rsidRPr="0026750F">
        <w:rPr>
          <w:rFonts w:ascii="Times New Roman" w:hAnsi="Times New Roman" w:cs="Times New Roman"/>
          <w:sz w:val="28"/>
          <w:szCs w:val="28"/>
        </w:rPr>
        <w:sym w:font="Symbol" w:char="F0A7"/>
      </w:r>
      <w:r w:rsidRPr="0026750F">
        <w:rPr>
          <w:rFonts w:ascii="Times New Roman" w:hAnsi="Times New Roman" w:cs="Times New Roman"/>
          <w:sz w:val="28"/>
          <w:szCs w:val="28"/>
        </w:rPr>
        <w:t xml:space="preserve"> вести активный образ жизни (делать утреннюю зарядку, больше ходить пешком, заниматься спортом, ЛФК); </w:t>
      </w:r>
    </w:p>
    <w:p w:rsidR="009545C2" w:rsidRDefault="0026750F" w:rsidP="002675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750F">
        <w:rPr>
          <w:rFonts w:ascii="Times New Roman" w:hAnsi="Times New Roman" w:cs="Times New Roman"/>
          <w:sz w:val="28"/>
          <w:szCs w:val="28"/>
        </w:rPr>
        <w:sym w:font="Symbol" w:char="F0A7"/>
      </w:r>
      <w:r w:rsidRPr="0026750F">
        <w:rPr>
          <w:rFonts w:ascii="Times New Roman" w:hAnsi="Times New Roman" w:cs="Times New Roman"/>
          <w:sz w:val="28"/>
          <w:szCs w:val="28"/>
        </w:rPr>
        <w:t xml:space="preserve"> вести контроль артериального давления, особенно лицам с повышенными факторами риска, регулярно посещать врача (при постановке диагноза артериальная гипертензия). </w:t>
      </w:r>
    </w:p>
    <w:p w:rsidR="009545C2" w:rsidRDefault="0026750F" w:rsidP="002675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750F">
        <w:rPr>
          <w:rFonts w:ascii="Times New Roman" w:hAnsi="Times New Roman" w:cs="Times New Roman"/>
          <w:sz w:val="28"/>
          <w:szCs w:val="28"/>
        </w:rPr>
        <w:sym w:font="Symbol" w:char="F0A7"/>
      </w:r>
      <w:r w:rsidRPr="0026750F">
        <w:rPr>
          <w:rFonts w:ascii="Times New Roman" w:hAnsi="Times New Roman" w:cs="Times New Roman"/>
          <w:sz w:val="28"/>
          <w:szCs w:val="28"/>
        </w:rPr>
        <w:t xml:space="preserve"> систематическая явка на диспансеризацию поможет своевременно распознать предвестники недуга и принять меры, чтобы ликвидировать их. В соответствии с Порядком проведения диспансеризации взрослого населения каждый человек, начиная с 18 лет, может пройти диспансеризацию 1 раз в 3 года, лица старше 40 лет - проходят ежегодно.</w:t>
      </w:r>
    </w:p>
    <w:p w:rsidR="00DD2C06" w:rsidRPr="0026750F" w:rsidRDefault="0026750F" w:rsidP="009545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750F">
        <w:rPr>
          <w:rFonts w:ascii="Times New Roman" w:hAnsi="Times New Roman" w:cs="Times New Roman"/>
          <w:sz w:val="28"/>
          <w:szCs w:val="28"/>
        </w:rPr>
        <w:t xml:space="preserve"> </w:t>
      </w:r>
      <w:r w:rsidRPr="0026750F">
        <w:rPr>
          <w:rFonts w:ascii="Times New Roman" w:hAnsi="Times New Roman" w:cs="Times New Roman"/>
          <w:sz w:val="28"/>
          <w:szCs w:val="28"/>
        </w:rPr>
        <w:sym w:font="Symbol" w:char="F0A7"/>
      </w:r>
      <w:r w:rsidRPr="0026750F">
        <w:rPr>
          <w:rFonts w:ascii="Times New Roman" w:hAnsi="Times New Roman" w:cs="Times New Roman"/>
          <w:sz w:val="28"/>
          <w:szCs w:val="28"/>
        </w:rPr>
        <w:t xml:space="preserve"> рациональный режим труда и отд</w:t>
      </w:r>
      <w:r w:rsidR="009545C2">
        <w:rPr>
          <w:rFonts w:ascii="Times New Roman" w:hAnsi="Times New Roman" w:cs="Times New Roman"/>
          <w:sz w:val="28"/>
          <w:szCs w:val="28"/>
        </w:rPr>
        <w:t xml:space="preserve">ыха (полноценный сон). </w:t>
      </w:r>
    </w:p>
    <w:p w:rsidR="00DD2C06" w:rsidRPr="0026750F" w:rsidRDefault="00DD2C06" w:rsidP="002675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43AF" w:rsidRPr="0026750F" w:rsidRDefault="000D43AF" w:rsidP="0026750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B1F33"/>
          <w:sz w:val="28"/>
          <w:szCs w:val="28"/>
          <w:lang w:eastAsia="ru-RU"/>
        </w:rPr>
      </w:pPr>
      <w:r w:rsidRPr="0026750F">
        <w:rPr>
          <w:rFonts w:ascii="Times New Roman" w:eastAsia="Times New Roman" w:hAnsi="Times New Roman" w:cs="Times New Roman"/>
          <w:b/>
          <w:color w:val="0B1F33"/>
          <w:sz w:val="28"/>
          <w:szCs w:val="28"/>
          <w:lang w:eastAsia="ru-RU"/>
        </w:rPr>
        <w:t>СЛЕДИТЕ ЗА СВОИМ ЗДОРОВЬЕМ! ЭТО САМОЕ ДОРОГОЕ, ЧТО У НАС ЕСТЬ!</w:t>
      </w:r>
    </w:p>
    <w:p w:rsidR="000D43AF" w:rsidRPr="0026750F" w:rsidRDefault="00F13609" w:rsidP="002675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872855B" wp14:editId="6B021C5D">
                <wp:extent cx="304800" cy="304800"/>
                <wp:effectExtent l="0" t="0" r="0" b="0"/>
                <wp:docPr id="4" name="AutoShape 4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14C99E" id="AutoShape 4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Ag&#10;ZeKUxAIAANI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5F95B8D" wp14:editId="0B993519">
                <wp:extent cx="304800" cy="304800"/>
                <wp:effectExtent l="0" t="0" r="0" b="0"/>
                <wp:docPr id="5" name="AutoShape 5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18DEDC" id="AutoShape 5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Dj&#10;Ip2ixAIAANI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777FA40" wp14:editId="0DB1EC23">
                <wp:extent cx="304800" cy="304800"/>
                <wp:effectExtent l="0" t="0" r="0" b="0"/>
                <wp:docPr id="2" name="AutoShape 3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3BDD34" id="AutoShape 3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" filled="f" stroked="f">
                <o:lock v:ext="edit" aspectratio="t"/>
                <w10:anchorlock/>
              </v:rect>
            </w:pict>
          </mc:Fallback>
        </mc:AlternateContent>
      </w:r>
    </w:p>
    <w:p w:rsidR="000D43AF" w:rsidRPr="000D43AF" w:rsidRDefault="000D43AF" w:rsidP="000D43AF">
      <w:pPr>
        <w:spacing w:after="100" w:afterAutospacing="1" w:line="276" w:lineRule="auto"/>
        <w:jc w:val="both"/>
        <w:rPr>
          <w:rFonts w:ascii="LatoWeb" w:eastAsia="Times New Roman" w:hAnsi="LatoWeb" w:cs="Times New Roman"/>
          <w:color w:val="0B1F33"/>
          <w:sz w:val="28"/>
          <w:szCs w:val="28"/>
          <w:lang w:eastAsia="ru-RU"/>
        </w:rPr>
      </w:pPr>
    </w:p>
    <w:p w:rsidR="000D43AF" w:rsidRPr="000D43AF" w:rsidRDefault="000D43AF" w:rsidP="000D43AF">
      <w:pPr>
        <w:spacing w:after="100" w:afterAutospacing="1" w:line="276" w:lineRule="auto"/>
        <w:jc w:val="both"/>
        <w:rPr>
          <w:rFonts w:ascii="LatoWeb" w:eastAsia="Times New Roman" w:hAnsi="LatoWeb" w:cs="Times New Roman"/>
          <w:color w:val="0B1F33"/>
          <w:sz w:val="28"/>
          <w:szCs w:val="28"/>
          <w:lang w:eastAsia="ru-RU"/>
        </w:rPr>
      </w:pPr>
    </w:p>
    <w:p w:rsidR="000D43AF" w:rsidRPr="000D43AF" w:rsidRDefault="000D43AF" w:rsidP="000D43AF">
      <w:pPr>
        <w:spacing w:after="100" w:afterAutospacing="1" w:line="276" w:lineRule="auto"/>
        <w:jc w:val="both"/>
        <w:rPr>
          <w:rFonts w:ascii="LatoWeb" w:eastAsia="Times New Roman" w:hAnsi="LatoWeb" w:cs="Times New Roman"/>
          <w:color w:val="0B1F33"/>
          <w:sz w:val="28"/>
          <w:szCs w:val="28"/>
          <w:lang w:eastAsia="ru-RU"/>
        </w:rPr>
      </w:pPr>
    </w:p>
    <w:p w:rsidR="000D43AF" w:rsidRPr="000D43AF" w:rsidRDefault="000D43AF" w:rsidP="000D43AF">
      <w:pPr>
        <w:spacing w:after="100" w:afterAutospacing="1" w:line="276" w:lineRule="auto"/>
        <w:jc w:val="both"/>
        <w:rPr>
          <w:rFonts w:ascii="LatoWeb" w:eastAsia="Times New Roman" w:hAnsi="LatoWeb" w:cs="Times New Roman"/>
          <w:color w:val="0B1F33"/>
          <w:sz w:val="28"/>
          <w:szCs w:val="28"/>
          <w:lang w:eastAsia="ru-RU"/>
        </w:rPr>
      </w:pPr>
    </w:p>
    <w:p w:rsidR="000D43AF" w:rsidRPr="000D43AF" w:rsidRDefault="000D43AF" w:rsidP="000D43AF">
      <w:pPr>
        <w:spacing w:after="100" w:afterAutospacing="1" w:line="276" w:lineRule="auto"/>
        <w:jc w:val="both"/>
        <w:rPr>
          <w:rFonts w:ascii="LatoWeb" w:eastAsia="Times New Roman" w:hAnsi="LatoWeb" w:cs="Times New Roman"/>
          <w:color w:val="0B1F33"/>
          <w:sz w:val="28"/>
          <w:szCs w:val="28"/>
          <w:lang w:eastAsia="ru-RU"/>
        </w:rPr>
      </w:pPr>
    </w:p>
    <w:p w:rsidR="000D43AF" w:rsidRPr="000D43AF" w:rsidRDefault="000D43AF" w:rsidP="000D43AF">
      <w:pPr>
        <w:spacing w:after="100" w:afterAutospacing="1" w:line="276" w:lineRule="auto"/>
        <w:jc w:val="both"/>
        <w:rPr>
          <w:rFonts w:ascii="LatoWeb" w:eastAsia="Times New Roman" w:hAnsi="LatoWeb" w:cs="Times New Roman"/>
          <w:color w:val="0B1F33"/>
          <w:sz w:val="28"/>
          <w:szCs w:val="28"/>
          <w:lang w:eastAsia="ru-RU"/>
        </w:rPr>
      </w:pPr>
    </w:p>
    <w:p w:rsidR="000D43AF" w:rsidRPr="000D43AF" w:rsidRDefault="000D43AF" w:rsidP="000D43AF">
      <w:pPr>
        <w:spacing w:after="100" w:afterAutospacing="1" w:line="276" w:lineRule="auto"/>
        <w:jc w:val="both"/>
        <w:rPr>
          <w:rFonts w:ascii="LatoWeb" w:eastAsia="Times New Roman" w:hAnsi="LatoWeb" w:cs="Times New Roman"/>
          <w:color w:val="0B1F33"/>
          <w:sz w:val="28"/>
          <w:szCs w:val="28"/>
          <w:lang w:eastAsia="ru-RU"/>
        </w:rPr>
      </w:pPr>
    </w:p>
    <w:p w:rsidR="000D43AF" w:rsidRPr="000D43AF" w:rsidRDefault="000D43AF" w:rsidP="000D43AF">
      <w:pPr>
        <w:spacing w:after="100" w:afterAutospacing="1" w:line="276" w:lineRule="auto"/>
        <w:jc w:val="both"/>
        <w:rPr>
          <w:rFonts w:ascii="LatoWeb" w:eastAsia="Times New Roman" w:hAnsi="LatoWeb" w:cs="Times New Roman"/>
          <w:color w:val="0B1F33"/>
          <w:sz w:val="28"/>
          <w:szCs w:val="28"/>
          <w:lang w:eastAsia="ru-RU"/>
        </w:rPr>
      </w:pPr>
    </w:p>
    <w:p w:rsidR="000D43AF" w:rsidRPr="000D43AF" w:rsidRDefault="000D43AF" w:rsidP="000D43AF">
      <w:pPr>
        <w:spacing w:after="100" w:afterAutospacing="1" w:line="276" w:lineRule="auto"/>
        <w:jc w:val="both"/>
        <w:rPr>
          <w:rFonts w:ascii="LatoWeb" w:eastAsia="Times New Roman" w:hAnsi="LatoWeb" w:cs="Times New Roman"/>
          <w:color w:val="0B1F33"/>
          <w:sz w:val="28"/>
          <w:szCs w:val="28"/>
          <w:lang w:eastAsia="ru-RU"/>
        </w:rPr>
      </w:pPr>
    </w:p>
    <w:p w:rsidR="000D43AF" w:rsidRPr="000D43AF" w:rsidRDefault="000D43AF" w:rsidP="000D43AF">
      <w:pPr>
        <w:spacing w:after="100" w:afterAutospacing="1" w:line="276" w:lineRule="auto"/>
        <w:jc w:val="both"/>
        <w:rPr>
          <w:rFonts w:ascii="LatoWeb" w:eastAsia="Times New Roman" w:hAnsi="LatoWeb" w:cs="Times New Roman"/>
          <w:color w:val="0B1F33"/>
          <w:sz w:val="28"/>
          <w:szCs w:val="28"/>
          <w:lang w:eastAsia="ru-RU"/>
        </w:rPr>
      </w:pPr>
    </w:p>
    <w:p w:rsidR="000D43AF" w:rsidRPr="000D43AF" w:rsidRDefault="000D43AF" w:rsidP="000D43AF">
      <w:pPr>
        <w:spacing w:after="100" w:afterAutospacing="1" w:line="276" w:lineRule="auto"/>
        <w:jc w:val="both"/>
        <w:rPr>
          <w:rFonts w:ascii="LatoWeb" w:eastAsia="Times New Roman" w:hAnsi="LatoWeb" w:cs="Times New Roman"/>
          <w:color w:val="0B1F33"/>
          <w:sz w:val="28"/>
          <w:szCs w:val="28"/>
          <w:lang w:eastAsia="ru-RU"/>
        </w:rPr>
      </w:pPr>
    </w:p>
    <w:p w:rsidR="000D43AF" w:rsidRPr="000D43AF" w:rsidRDefault="000D43AF" w:rsidP="000D43AF">
      <w:pPr>
        <w:spacing w:after="100" w:afterAutospacing="1" w:line="276" w:lineRule="auto"/>
        <w:jc w:val="both"/>
        <w:rPr>
          <w:rFonts w:ascii="LatoWeb" w:eastAsia="Times New Roman" w:hAnsi="LatoWeb" w:cs="Times New Roman"/>
          <w:color w:val="0B1F33"/>
          <w:sz w:val="28"/>
          <w:szCs w:val="28"/>
          <w:lang w:eastAsia="ru-RU"/>
        </w:rPr>
      </w:pPr>
    </w:p>
    <w:p w:rsidR="00AF24FC" w:rsidRDefault="00AF24FC"/>
    <w:sectPr w:rsidR="00AF2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atoWeb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601C0"/>
    <w:multiLevelType w:val="multilevel"/>
    <w:tmpl w:val="843C5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FC409C"/>
    <w:multiLevelType w:val="multilevel"/>
    <w:tmpl w:val="C2385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D93929"/>
    <w:multiLevelType w:val="multilevel"/>
    <w:tmpl w:val="4D844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714D4F"/>
    <w:multiLevelType w:val="multilevel"/>
    <w:tmpl w:val="2A926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FFD"/>
    <w:rsid w:val="000D43AF"/>
    <w:rsid w:val="0026750F"/>
    <w:rsid w:val="00375473"/>
    <w:rsid w:val="005B200A"/>
    <w:rsid w:val="00656C4E"/>
    <w:rsid w:val="006B557B"/>
    <w:rsid w:val="006F44D2"/>
    <w:rsid w:val="00753C1D"/>
    <w:rsid w:val="007D3FFD"/>
    <w:rsid w:val="008F79B1"/>
    <w:rsid w:val="009545C2"/>
    <w:rsid w:val="00A04CAC"/>
    <w:rsid w:val="00AF24FC"/>
    <w:rsid w:val="00BD1850"/>
    <w:rsid w:val="00CE0C70"/>
    <w:rsid w:val="00DD2C06"/>
    <w:rsid w:val="00F1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17496"/>
  <w15:chartTrackingRefBased/>
  <w15:docId w15:val="{F3779385-8FE6-4E8D-9365-19C465C7B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3C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3C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8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Ольга Владимировна</dc:creator>
  <cp:keywords/>
  <dc:description/>
  <cp:lastModifiedBy>Белова Ольга Владимировна</cp:lastModifiedBy>
  <cp:revision>12</cp:revision>
  <cp:lastPrinted>2026-06-26T12:11:00Z</cp:lastPrinted>
  <dcterms:created xsi:type="dcterms:W3CDTF">2026-06-26T08:56:00Z</dcterms:created>
  <dcterms:modified xsi:type="dcterms:W3CDTF">2026-08-24T08:06:00Z</dcterms:modified>
</cp:coreProperties>
</file>