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E0" w:rsidRPr="001807E0" w:rsidRDefault="001807E0" w:rsidP="001807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07E0">
        <w:rPr>
          <w:rFonts w:ascii="Times New Roman" w:hAnsi="Times New Roman" w:cs="Times New Roman"/>
          <w:b/>
          <w:sz w:val="40"/>
          <w:szCs w:val="40"/>
        </w:rPr>
        <w:t>ВНИМАНИЕ! ОСТЕОПОРОЗ</w:t>
      </w:r>
    </w:p>
    <w:p w:rsidR="001807E0" w:rsidRPr="008B1BA5" w:rsidRDefault="001807E0" w:rsidP="001807E0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BA5">
        <w:rPr>
          <w:rFonts w:ascii="Times New Roman" w:hAnsi="Times New Roman" w:cs="Times New Roman"/>
          <w:sz w:val="28"/>
          <w:szCs w:val="28"/>
        </w:rPr>
        <w:t xml:space="preserve">В 1997 году Всемирная организация здравоохранения (ВОЗ), признав, что </w:t>
      </w:r>
      <w:proofErr w:type="spellStart"/>
      <w:r w:rsidRPr="008B1BA5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8B1BA5">
        <w:rPr>
          <w:rFonts w:ascii="Times New Roman" w:hAnsi="Times New Roman" w:cs="Times New Roman"/>
          <w:sz w:val="28"/>
          <w:szCs w:val="28"/>
        </w:rPr>
        <w:t xml:space="preserve"> является важной глобальной проблемой общественного здоровья и здравоохранения, объявила 20 октября Всемирным днем борьбы с </w:t>
      </w:r>
      <w:proofErr w:type="spellStart"/>
      <w:r w:rsidRPr="008B1BA5">
        <w:rPr>
          <w:rFonts w:ascii="Times New Roman" w:hAnsi="Times New Roman" w:cs="Times New Roman"/>
          <w:sz w:val="28"/>
          <w:szCs w:val="28"/>
        </w:rPr>
        <w:t>остеопорозом</w:t>
      </w:r>
      <w:proofErr w:type="spellEnd"/>
      <w:r w:rsidRPr="008B1BA5">
        <w:rPr>
          <w:rFonts w:ascii="Times New Roman" w:hAnsi="Times New Roman" w:cs="Times New Roman"/>
          <w:sz w:val="28"/>
          <w:szCs w:val="28"/>
        </w:rPr>
        <w:t xml:space="preserve">. По данным ВОЗ, по распространенности в мире среди неинфекционных заболеваний </w:t>
      </w:r>
      <w:proofErr w:type="spellStart"/>
      <w:r w:rsidRPr="008B1BA5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8B1BA5">
        <w:rPr>
          <w:rFonts w:ascii="Times New Roman" w:hAnsi="Times New Roman" w:cs="Times New Roman"/>
          <w:sz w:val="28"/>
          <w:szCs w:val="28"/>
        </w:rPr>
        <w:t xml:space="preserve"> занимает четвертое место после болезней </w:t>
      </w:r>
      <w:proofErr w:type="spellStart"/>
      <w:r w:rsidRPr="008B1BA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8B1BA5">
        <w:rPr>
          <w:rFonts w:ascii="Times New Roman" w:hAnsi="Times New Roman" w:cs="Times New Roman"/>
          <w:sz w:val="28"/>
          <w:szCs w:val="28"/>
        </w:rPr>
        <w:t xml:space="preserve"> системы, онкологической патологии и сахарного диабета. </w:t>
      </w:r>
      <w:r w:rsidRPr="008B1BA5">
        <w:rPr>
          <w:rFonts w:ascii="Times New Roman" w:hAnsi="Times New Roman" w:cs="Times New Roman"/>
          <w:color w:val="333333"/>
          <w:sz w:val="28"/>
          <w:szCs w:val="28"/>
        </w:rPr>
        <w:t xml:space="preserve">В мире </w:t>
      </w:r>
      <w:proofErr w:type="spellStart"/>
      <w:r w:rsidRPr="008B1BA5">
        <w:rPr>
          <w:rFonts w:ascii="Times New Roman" w:hAnsi="Times New Roman" w:cs="Times New Roman"/>
          <w:color w:val="333333"/>
          <w:sz w:val="28"/>
          <w:szCs w:val="28"/>
        </w:rPr>
        <w:t>остеопорозом</w:t>
      </w:r>
      <w:proofErr w:type="spellEnd"/>
      <w:r w:rsidRPr="008B1BA5">
        <w:rPr>
          <w:rFonts w:ascii="Times New Roman" w:hAnsi="Times New Roman" w:cs="Times New Roman"/>
          <w:color w:val="333333"/>
          <w:sz w:val="28"/>
          <w:szCs w:val="28"/>
        </w:rPr>
        <w:t xml:space="preserve"> страдает каждая третья женщина и каждый восьмой мужчина.  </w:t>
      </w:r>
      <w:proofErr w:type="spellStart"/>
      <w:r w:rsidRPr="008B1BA5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8B1BA5">
        <w:rPr>
          <w:rFonts w:ascii="Times New Roman" w:hAnsi="Times New Roman" w:cs="Times New Roman"/>
          <w:sz w:val="28"/>
          <w:szCs w:val="28"/>
        </w:rPr>
        <w:t xml:space="preserve"> – заболевание опорно-двигательного аппарата человека, поражающее все кости скелета, характеризующееся уменьшением массы костной ткани и сопровождающееся снижением плотности и прочности костей, повышением риска переломов. Переломы являются основным осложнением и проявлением </w:t>
      </w:r>
      <w:proofErr w:type="spellStart"/>
      <w:r w:rsidRPr="008B1BA5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B1BA5">
        <w:rPr>
          <w:rFonts w:ascii="Times New Roman" w:hAnsi="Times New Roman" w:cs="Times New Roman"/>
          <w:sz w:val="28"/>
          <w:szCs w:val="28"/>
        </w:rPr>
        <w:t xml:space="preserve">. </w:t>
      </w:r>
      <w:r w:rsidRPr="008B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переводе с латыни термин «</w:t>
      </w:r>
      <w:proofErr w:type="spellStart"/>
      <w:r w:rsidRPr="008B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</w:t>
      </w:r>
      <w:proofErr w:type="spellEnd"/>
      <w:r w:rsidRPr="008B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означает «разреженная кость».</w:t>
      </w:r>
    </w:p>
    <w:p w:rsidR="001807E0" w:rsidRPr="001807E0" w:rsidRDefault="001807E0" w:rsidP="00180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BA5">
        <w:rPr>
          <w:rFonts w:ascii="Times New Roman" w:hAnsi="Times New Roman" w:cs="Times New Roman"/>
          <w:sz w:val="28"/>
          <w:szCs w:val="28"/>
        </w:rPr>
        <w:t xml:space="preserve"> Уменьшение костной массы, развитие </w:t>
      </w:r>
      <w:proofErr w:type="spellStart"/>
      <w:r w:rsidRPr="008B1BA5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B1BA5">
        <w:rPr>
          <w:rFonts w:ascii="Times New Roman" w:hAnsi="Times New Roman" w:cs="Times New Roman"/>
          <w:sz w:val="28"/>
          <w:szCs w:val="28"/>
        </w:rPr>
        <w:t xml:space="preserve"> происходит незаметно для человека до тех пор, пока не случится перелом. Снижение роста более, чем на 2 см за год, явное изменение осанки, периодически появляющаяся боль, не сильная, ноющая, возникающая в поясничном или грудном отделе позвоночника, уменьшающаяся в лежачем положении. Если вы наблюдаете у себя такие симптомы – необходимо обратиться к врачу. Факторы риска развития </w:t>
      </w:r>
      <w:proofErr w:type="spellStart"/>
      <w:r w:rsidRPr="008B1BA5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B1BA5">
        <w:rPr>
          <w:rFonts w:ascii="Times New Roman" w:hAnsi="Times New Roman" w:cs="Times New Roman"/>
          <w:sz w:val="28"/>
          <w:szCs w:val="28"/>
        </w:rPr>
        <w:t xml:space="preserve"> делятся на неуправляемые (те, которые невозможно изменить) и управляемые (те, которые можно изменить). Неуправляемые: возраст старше 65 лет, женский пол, ранняя менопауза – до 45 лет, наследственная предрасположенность, некоторые эндокринные заболевания. Управляемые факторы риска: несбалансированное питание, недостаточное потребление кальция и витамина Д с пищей, низкая двигательная активность и низкая масса тела. </w:t>
      </w:r>
      <w:r w:rsidRPr="008B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Перелом шейки бедра — наиболее грозный и тяжелый по своим последствиям перелом.   В течение 1-го года после перелома в России умирает до 50% больных, а из выживших – </w:t>
      </w:r>
      <w:r w:rsidRPr="008B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33% остаются прикованными к постели и нуждаются в постороннем уходе, 42% — домашние пленники, и лишь 15% выходят из дома, только 9% возвращаются к прежнему образу жизни. При этом положение больных осложняется тем, что переломы при </w:t>
      </w:r>
      <w:proofErr w:type="spellStart"/>
      <w:r w:rsidRPr="008B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остеопорозе</w:t>
      </w:r>
      <w:proofErr w:type="spellEnd"/>
      <w:r w:rsidRPr="008B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крайне медленно и плохо срастаются. </w:t>
      </w:r>
    </w:p>
    <w:p w:rsidR="001807E0" w:rsidRPr="008B1BA5" w:rsidRDefault="001807E0" w:rsidP="00180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BA5">
        <w:rPr>
          <w:rFonts w:ascii="Times New Roman" w:hAnsi="Times New Roman" w:cs="Times New Roman"/>
          <w:sz w:val="28"/>
          <w:szCs w:val="28"/>
        </w:rPr>
        <w:t xml:space="preserve"> Диагностика </w:t>
      </w:r>
      <w:proofErr w:type="spellStart"/>
      <w:r w:rsidRPr="008B1BA5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B1BA5">
        <w:rPr>
          <w:rFonts w:ascii="Times New Roman" w:hAnsi="Times New Roman" w:cs="Times New Roman"/>
          <w:sz w:val="28"/>
          <w:szCs w:val="28"/>
        </w:rPr>
        <w:t xml:space="preserve"> сегодня осуществляется методом рентгеновской денситометрии, которая позволяет определить минеральную плотность костной ткани (МПК) и предсказать риск развития переломов. </w:t>
      </w:r>
    </w:p>
    <w:p w:rsidR="001807E0" w:rsidRPr="008B1BA5" w:rsidRDefault="001807E0" w:rsidP="001807E0">
      <w:pPr>
        <w:spacing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Вылечить </w:t>
      </w:r>
      <w:proofErr w:type="spellStart"/>
      <w:r w:rsidRPr="008B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</w:t>
      </w:r>
      <w:proofErr w:type="spellEnd"/>
      <w:r w:rsidRPr="008B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невозможно, поэтому так важно соблюдать меры профилактики.</w:t>
      </w:r>
    </w:p>
    <w:p w:rsidR="001807E0" w:rsidRPr="008B1BA5" w:rsidRDefault="001807E0" w:rsidP="00180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Основой профилактики </w:t>
      </w:r>
      <w:proofErr w:type="spellStart"/>
      <w:r w:rsidRPr="008B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8B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здоровый образ жизни, включающий достаточную физическую активность, рациональное питание с использованием продуктов, богатых кальцием и витамином D, умеренное, нормированное пребывание на солнце.</w:t>
      </w:r>
    </w:p>
    <w:p w:rsidR="001807E0" w:rsidRPr="008B1BA5" w:rsidRDefault="001807E0" w:rsidP="001807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Регулярные занятия физкультурой 3-4 раза в неделю по 30-40 минут могут способствовать увеличению костной массы на 3-5% в течение двух-трех месяцев.</w:t>
      </w:r>
    </w:p>
    <w:p w:rsidR="001807E0" w:rsidRPr="001807E0" w:rsidRDefault="001807E0" w:rsidP="001807E0">
      <w:pPr>
        <w:shd w:val="clear" w:color="auto" w:fill="FFFFFF"/>
        <w:spacing w:after="480" w:line="36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B1BA5">
        <w:rPr>
          <w:rFonts w:ascii="Times New Roman" w:hAnsi="Times New Roman" w:cs="Times New Roman"/>
          <w:sz w:val="28"/>
          <w:szCs w:val="28"/>
        </w:rPr>
        <w:t xml:space="preserve">Чтобы узнать степень риска развития </w:t>
      </w:r>
      <w:proofErr w:type="spellStart"/>
      <w:r w:rsidRPr="008B1BA5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8B1BA5">
        <w:rPr>
          <w:rFonts w:ascii="Times New Roman" w:hAnsi="Times New Roman" w:cs="Times New Roman"/>
          <w:sz w:val="28"/>
          <w:szCs w:val="28"/>
        </w:rPr>
        <w:t xml:space="preserve"> и обезопасить себя от переломов, следует ежегодно проходить обследование, особенно женщинам старше 50 лет.  </w:t>
      </w:r>
    </w:p>
    <w:p w:rsidR="00E27C20" w:rsidRDefault="00E27C20" w:rsidP="00E27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БОРЕМСЯ  с  ОСТЕОПОРОЗОМ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(памятка для населения)</w:t>
      </w:r>
    </w:p>
    <w:p w:rsidR="00E27C20" w:rsidRDefault="00E27C20" w:rsidP="00E27C20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842010</wp:posOffset>
            </wp:positionV>
            <wp:extent cx="2228850" cy="1495425"/>
            <wp:effectExtent l="19050" t="0" r="0" b="0"/>
            <wp:wrapTight wrapText="bothSides">
              <wp:wrapPolygon edited="0">
                <wp:start x="-185" y="0"/>
                <wp:lineTo x="-185" y="21462"/>
                <wp:lineTo x="21600" y="21462"/>
                <wp:lineTo x="21600" y="0"/>
                <wp:lineTo x="-185" y="0"/>
              </wp:wrapPolygon>
            </wp:wrapTight>
            <wp:docPr id="4" name="Рисунок 1" descr="Нарушение структуры костной ткани при остеопо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рушение структуры костной ткани при остеопороз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системное заболевание скелета, характеризующееся снижением костной массы и нарушением строения костной ткани, ведущее к повышенной хрупкости костей с последующим увеличением риска их перелома. По данным ВОЗ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среди неинфекционных заболеваний занимает по распространенности четвертое место после болезней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системы, онкологических заболеваний и сахарного диабета.  По оценкам медиков, сегодня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остеопорозом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страдает 14 миллионов человек, еще у 20 миллионов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C20" w:rsidRDefault="00E27C20" w:rsidP="00E27C2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факторы риска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остеопороза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7C20" w:rsidRDefault="00E27C20" w:rsidP="00E27C2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предшествующие  переломы;</w:t>
      </w:r>
    </w:p>
    <w:p w:rsidR="00E27C20" w:rsidRDefault="00E27C20" w:rsidP="00E27C2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старше 65 лет;</w:t>
      </w:r>
    </w:p>
    <w:p w:rsidR="00E27C20" w:rsidRDefault="00E27C20" w:rsidP="00E27C2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пол;</w:t>
      </w:r>
    </w:p>
    <w:p w:rsidR="00E27C20" w:rsidRDefault="00E27C20" w:rsidP="00E27C2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склонность к падениям;</w:t>
      </w:r>
    </w:p>
    <w:p w:rsidR="00E27C20" w:rsidRDefault="00E27C20" w:rsidP="00E27C2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недостаточное потребление кальция; </w:t>
      </w:r>
    </w:p>
    <w:p w:rsidR="00E27C20" w:rsidRDefault="00E27C20" w:rsidP="00E27C2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витамина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C20" w:rsidRDefault="00E27C20" w:rsidP="00E27C2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курение;</w:t>
      </w:r>
    </w:p>
    <w:p w:rsidR="00E27C20" w:rsidRDefault="00E27C20" w:rsidP="00E27C2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злоупотребление алкоголем;</w:t>
      </w:r>
    </w:p>
    <w:p w:rsidR="00E27C20" w:rsidRDefault="00E27C20" w:rsidP="00E27C2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сахарный диабет 2-го типа;</w:t>
      </w:r>
    </w:p>
    <w:p w:rsidR="00E27C20" w:rsidRDefault="00E27C20" w:rsidP="00E27C20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физическая активность;</w:t>
      </w:r>
    </w:p>
    <w:p w:rsidR="00E27C20" w:rsidRDefault="00303D69" w:rsidP="00E27C20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27C20">
        <w:rPr>
          <w:rFonts w:ascii="Times New Roman" w:hAnsi="Times New Roman" w:cs="Times New Roman"/>
          <w:sz w:val="24"/>
          <w:szCs w:val="24"/>
        </w:rPr>
        <w:t>изкая масса тела.</w:t>
      </w:r>
    </w:p>
    <w:p w:rsidR="00E27C20" w:rsidRDefault="00E27C20" w:rsidP="00E27C20">
      <w:pPr>
        <w:numPr>
          <w:ilvl w:val="0"/>
          <w:numId w:val="1"/>
        </w:numPr>
        <w:spacing w:after="0" w:line="33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892175</wp:posOffset>
            </wp:positionV>
            <wp:extent cx="2076450" cy="1524000"/>
            <wp:effectExtent l="19050" t="0" r="0" b="0"/>
            <wp:wrapSquare wrapText="bothSides"/>
            <wp:docPr id="2" name="Рисунок 4" descr="Осложнения остеопо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сложнения остеопороз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наличие сопутствующих заболеваний  (эндокринные заболевания, болезни крови, воспалительные ревматические состояния, заболевания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кишечного тракта, хронические неврологические и др. заболевания </w:t>
      </w:r>
    </w:p>
    <w:p w:rsidR="00E27C20" w:rsidRDefault="00E27C20" w:rsidP="00E27C20">
      <w:pPr>
        <w:pStyle w:val="a3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Симптомы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остеопороза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Почти в 50% случаев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остеопороз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протекает бессимптомно. Часто заболевание маскируется под остеохондроз позвоночника и артрозы суставов  и диагностируется уже при наличии перелома. </w:t>
      </w:r>
    </w:p>
    <w:p w:rsidR="00E27C20" w:rsidRDefault="00E27C20" w:rsidP="00E27C20">
      <w:pPr>
        <w:pStyle w:val="2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Признаки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остеопороза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ранней стадии: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изменения в осанке, боли в костях при изменении погоды, хрупкость ногтей и волос, разрушение зубов, ночные судороги в ногах. У многих пациентов с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остеопорозом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имеются жалобы на боли в спине, усиливающиеся после физической нагрузки, при длительном пребывании в одном положении (стоя или сидя) и ослабевающие  боли после отдыха в положении лежа.</w:t>
      </w:r>
    </w:p>
    <w:p w:rsidR="00E27C20" w:rsidRDefault="00E27C20" w:rsidP="00E27C20">
      <w:pPr>
        <w:pStyle w:val="a3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Падения – независимый фактор риска переломов костей.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причины: низкая масса тела, недостаточная физическая активность, нарушение зрения, нарушение сна, вестибулярные расстройства, использование некоторых медикаментов. </w:t>
      </w:r>
    </w:p>
    <w:p w:rsidR="00E27C20" w:rsidRDefault="00E27C20" w:rsidP="00E27C20">
      <w:pPr>
        <w:pStyle w:val="a3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27C20" w:rsidRDefault="00E27C20" w:rsidP="00E27C20">
      <w:pPr>
        <w:pStyle w:val="a3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Как избежать падений и переломов:</w:t>
      </w:r>
    </w:p>
    <w:p w:rsidR="00E27C20" w:rsidRDefault="00E27C20" w:rsidP="00E27C20">
      <w:pPr>
        <w:pStyle w:val="a3"/>
        <w:numPr>
          <w:ilvl w:val="0"/>
          <w:numId w:val="2"/>
        </w:numPr>
        <w:tabs>
          <w:tab w:val="clear" w:pos="720"/>
          <w:tab w:val="left" w:pos="-142"/>
          <w:tab w:val="num" w:pos="0"/>
          <w:tab w:val="left" w:pos="900"/>
        </w:tabs>
        <w:spacing w:before="0" w:beforeAutospacing="0" w:after="0" w:afterAutospacing="0"/>
        <w:ind w:left="-56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Носить обувь на низком каблуке и устойчивой подошве.</w:t>
      </w:r>
    </w:p>
    <w:p w:rsidR="00E27C20" w:rsidRDefault="00E27C20" w:rsidP="00E27C20">
      <w:pPr>
        <w:pStyle w:val="a3"/>
        <w:numPr>
          <w:ilvl w:val="0"/>
          <w:numId w:val="2"/>
        </w:numPr>
        <w:tabs>
          <w:tab w:val="clear" w:pos="720"/>
          <w:tab w:val="left" w:pos="-142"/>
          <w:tab w:val="num" w:pos="567"/>
          <w:tab w:val="left" w:pos="900"/>
        </w:tabs>
        <w:spacing w:before="0" w:beforeAutospacing="0" w:after="0" w:afterAutospacing="0"/>
        <w:ind w:left="-142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Обеспечить достаточное освещение лестниц, жилых помещений, ванных комнат и др.</w:t>
      </w:r>
    </w:p>
    <w:p w:rsidR="00E27C20" w:rsidRDefault="00E27C20" w:rsidP="00E27C20">
      <w:pPr>
        <w:pStyle w:val="a3"/>
        <w:numPr>
          <w:ilvl w:val="0"/>
          <w:numId w:val="2"/>
        </w:numPr>
        <w:tabs>
          <w:tab w:val="clear" w:pos="720"/>
          <w:tab w:val="left" w:pos="-142"/>
          <w:tab w:val="left" w:pos="900"/>
        </w:tabs>
        <w:spacing w:before="0" w:beforeAutospacing="0" w:after="0" w:afterAutospacing="0"/>
        <w:ind w:left="-56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Следить, чтобы полы, особенно на кухне и в ванной комнате, были сухими.</w:t>
      </w:r>
    </w:p>
    <w:p w:rsidR="00E27C20" w:rsidRDefault="00E27C20" w:rsidP="00E27C20">
      <w:pPr>
        <w:pStyle w:val="a3"/>
        <w:numPr>
          <w:ilvl w:val="0"/>
          <w:numId w:val="2"/>
        </w:numPr>
        <w:tabs>
          <w:tab w:val="clear" w:pos="720"/>
          <w:tab w:val="left" w:pos="-142"/>
          <w:tab w:val="num" w:pos="0"/>
          <w:tab w:val="left" w:pos="900"/>
        </w:tabs>
        <w:spacing w:before="0" w:beforeAutospacing="0" w:after="0" w:afterAutospacing="0"/>
        <w:ind w:left="-56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Принимать лекарственные препараты с осторожностью.</w:t>
      </w:r>
    </w:p>
    <w:p w:rsidR="00E27C20" w:rsidRDefault="00E27C20" w:rsidP="00E27C20">
      <w:pPr>
        <w:pStyle w:val="a3"/>
        <w:numPr>
          <w:ilvl w:val="0"/>
          <w:numId w:val="2"/>
        </w:numPr>
        <w:tabs>
          <w:tab w:val="clear" w:pos="720"/>
          <w:tab w:val="left" w:pos="-142"/>
          <w:tab w:val="left" w:pos="900"/>
        </w:tabs>
        <w:spacing w:before="0" w:beforeAutospacing="0" w:after="0" w:afterAutospacing="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Избегать резких изменений положения тела, создающих угрозу головокружения.</w:t>
      </w:r>
    </w:p>
    <w:p w:rsidR="00E27C20" w:rsidRDefault="00E27C20" w:rsidP="00E27C20">
      <w:pPr>
        <w:pStyle w:val="a4"/>
        <w:tabs>
          <w:tab w:val="left" w:pos="-142"/>
        </w:tabs>
        <w:ind w:hanging="294"/>
        <w:rPr>
          <w:rFonts w:ascii="Times New Roman" w:hAnsi="Times New Roman" w:cs="Times New Roman"/>
          <w:sz w:val="28"/>
          <w:szCs w:val="28"/>
        </w:rPr>
      </w:pPr>
    </w:p>
    <w:p w:rsidR="00E27C20" w:rsidRDefault="00E27C20" w:rsidP="00E27C20">
      <w:pPr>
        <w:pStyle w:val="a4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59055</wp:posOffset>
            </wp:positionV>
            <wp:extent cx="2743200" cy="1828800"/>
            <wp:effectExtent l="19050" t="0" r="0" b="0"/>
            <wp:wrapSquare wrapText="bothSides"/>
            <wp:docPr id="3" name="Рисунок 5" descr="Диета при остеопо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иета при остеопорозе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Первичная профилактика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остеопороза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включает:</w:t>
      </w:r>
    </w:p>
    <w:p w:rsidR="00E27C20" w:rsidRDefault="00E27C20" w:rsidP="00E27C20">
      <w:pPr>
        <w:pStyle w:val="a4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влияния факторов риска   заболевания;</w:t>
      </w:r>
    </w:p>
    <w:p w:rsidR="00E27C20" w:rsidRDefault="00E27C20" w:rsidP="00E27C20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организацию рационального питания; </w:t>
      </w:r>
    </w:p>
    <w:p w:rsidR="00E27C20" w:rsidRDefault="00E27C20" w:rsidP="00E27C20">
      <w:pPr>
        <w:pStyle w:val="a4"/>
        <w:ind w:left="-28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использование рекомендаций по   изменению диеты;</w:t>
      </w:r>
    </w:p>
    <w:p w:rsidR="00E27C20" w:rsidRDefault="00E27C20" w:rsidP="00E27C20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повышение физической активности;</w:t>
      </w:r>
    </w:p>
    <w:p w:rsidR="00E27C20" w:rsidRDefault="00E27C20" w:rsidP="00E27C20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отказ от вредных привычек;</w:t>
      </w:r>
    </w:p>
    <w:p w:rsidR="00E27C20" w:rsidRDefault="00E27C20" w:rsidP="00E27C20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нормализацию веса до  25 кг/м2;</w:t>
      </w:r>
    </w:p>
    <w:p w:rsidR="00E27C20" w:rsidRDefault="00E27C20" w:rsidP="00E27C20">
      <w:pPr>
        <w:pStyle w:val="a4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оценку  количества  кальция, поступающего с пищей, используя </w:t>
      </w:r>
    </w:p>
    <w:p w:rsidR="00E27C20" w:rsidRDefault="00E27C20" w:rsidP="00E27C20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sz w:val="24"/>
          <w:szCs w:val="24"/>
        </w:rPr>
        <w:t>Таблицу суточной потребности организма в кальции:</w:t>
      </w:r>
    </w:p>
    <w:p w:rsidR="00E27C20" w:rsidRDefault="00E27C20" w:rsidP="00E27C2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11 -24 лет - 1200мг </w:t>
      </w:r>
    </w:p>
    <w:p w:rsidR="00E27C20" w:rsidRDefault="00E27C20" w:rsidP="00E27C2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–до менопаузы - 1000 мг </w:t>
      </w:r>
    </w:p>
    <w:p w:rsidR="00E27C20" w:rsidRDefault="00E27C20" w:rsidP="00E27C2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менопаузы - 1200 мг </w:t>
      </w:r>
    </w:p>
    <w:p w:rsidR="00E27C20" w:rsidRDefault="00E27C20" w:rsidP="00E27C2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- 1500 мг </w:t>
      </w:r>
    </w:p>
    <w:p w:rsidR="00E27C20" w:rsidRDefault="00E27C20" w:rsidP="00E2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20" w:rsidRDefault="00E27C20" w:rsidP="00E27C20">
      <w:pPr>
        <w:pStyle w:val="a3"/>
        <w:spacing w:before="0" w:beforeAutospacing="0" w:after="0" w:afterAutospacing="0"/>
        <w:ind w:left="-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Помните! Для здоровья опасен недостаток кальция тем, что вызывает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остеопороз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, опасен также его излишек, т.к. может вызвать образование камней в почках, в мочевом и желчном пузыре, отрицательно повлиять на сердечнососудистую систему, а также спровоцировать раннее появление подагры и артрита.</w:t>
      </w:r>
    </w:p>
    <w:p w:rsidR="00E27C20" w:rsidRDefault="00E27C20" w:rsidP="00E27C20">
      <w:pPr>
        <w:pStyle w:val="a3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Кальций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поступает к нам с молочными продуктами, содержится в рыбе, богаты кальцием капуста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броколли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фасоль.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Важный элемент –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фосфор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. Соли фосфора содержатся почти во всех пищевых продуктах как растительного, так и животного происхождения. Особенно много фосфора в орехах, хлебе, крупах, мясе, мозгах, печени, рыбе, яйцах. Вместе с кальцием нужно обязательно принимать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витамин Д.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Он содержится во многих продуктах: в печени трески, жирной рыбе (сардинах и скумбрии), в тунце, в лесных грибах, сметане, масле и яичных желтках.</w:t>
      </w:r>
    </w:p>
    <w:sectPr w:rsidR="00E27C20" w:rsidSect="00EA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AF9"/>
    <w:multiLevelType w:val="multilevel"/>
    <w:tmpl w:val="D7E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D67AA"/>
    <w:multiLevelType w:val="hybridMultilevel"/>
    <w:tmpl w:val="43DEF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E1C0B"/>
    <w:multiLevelType w:val="hybridMultilevel"/>
    <w:tmpl w:val="152C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7C20"/>
    <w:rsid w:val="000E7467"/>
    <w:rsid w:val="001807E0"/>
    <w:rsid w:val="00303D69"/>
    <w:rsid w:val="004008E8"/>
    <w:rsid w:val="006B7432"/>
    <w:rsid w:val="00A7352E"/>
    <w:rsid w:val="00B94867"/>
    <w:rsid w:val="00C5446C"/>
    <w:rsid w:val="00CF5F3A"/>
    <w:rsid w:val="00DB1185"/>
    <w:rsid w:val="00DD089B"/>
    <w:rsid w:val="00E27C20"/>
    <w:rsid w:val="00EA7E33"/>
    <w:rsid w:val="00F0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20"/>
    <w:rPr>
      <w:rFonts w:ascii="Calibri" w:eastAsia="Calibri" w:hAnsi="Calibri" w:cs="Calibri"/>
    </w:rPr>
  </w:style>
  <w:style w:type="paragraph" w:styleId="2">
    <w:name w:val="heading 2"/>
    <w:basedOn w:val="a"/>
    <w:link w:val="20"/>
    <w:semiHidden/>
    <w:unhideWhenUsed/>
    <w:qFormat/>
    <w:rsid w:val="00E27C20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0066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7C20"/>
    <w:rPr>
      <w:rFonts w:ascii="Arial" w:eastAsia="Times New Roman" w:hAnsi="Arial" w:cs="Arial"/>
      <w:b/>
      <w:bCs/>
      <w:color w:val="006600"/>
      <w:sz w:val="21"/>
      <w:szCs w:val="21"/>
      <w:lang w:eastAsia="ru-RU"/>
    </w:rPr>
  </w:style>
  <w:style w:type="paragraph" w:styleId="a3">
    <w:name w:val="Normal (Web)"/>
    <w:basedOn w:val="a"/>
    <w:semiHidden/>
    <w:unhideWhenUsed/>
    <w:rsid w:val="00E27C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74646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7C20"/>
    <w:pPr>
      <w:ind w:left="720"/>
      <w:contextualSpacing/>
    </w:pPr>
  </w:style>
  <w:style w:type="character" w:styleId="a5">
    <w:name w:val="Strong"/>
    <w:basedOn w:val="a0"/>
    <w:qFormat/>
    <w:rsid w:val="00E27C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medicalj.ru/images/kosti/osteoporoz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medicalj.ru/images/kosti/osteoporoz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5675</Characters>
  <Application>Microsoft Office Word</Application>
  <DocSecurity>0</DocSecurity>
  <Lines>47</Lines>
  <Paragraphs>13</Paragraphs>
  <ScaleCrop>false</ScaleCrop>
  <Company>Krokoz™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</dc:creator>
  <cp:lastModifiedBy>Окорочкова</cp:lastModifiedBy>
  <cp:revision>5</cp:revision>
  <dcterms:created xsi:type="dcterms:W3CDTF">2017-10-17T05:30:00Z</dcterms:created>
  <dcterms:modified xsi:type="dcterms:W3CDTF">2017-10-17T05:39:00Z</dcterms:modified>
</cp:coreProperties>
</file>