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A7" w:rsidRDefault="00FB04A7" w:rsidP="00486F54"/>
    <w:p w:rsidR="00061231" w:rsidRPr="00061231" w:rsidRDefault="00061231" w:rsidP="00061231">
      <w:pPr>
        <w:pStyle w:val="1"/>
        <w:jc w:val="center"/>
        <w:rPr>
          <w:lang w:val="ru-RU"/>
        </w:rPr>
      </w:pPr>
      <w:r w:rsidRPr="00061231">
        <w:rPr>
          <w:lang w:val="ru-RU"/>
        </w:rPr>
        <w:t>Девиз Всемирного дня борьбы с туберкулезом 2021 года «Время идет!»</w:t>
      </w:r>
    </w:p>
    <w:p w:rsidR="00061231" w:rsidRDefault="00061231" w:rsidP="00061231">
      <w:pPr>
        <w:pStyle w:val="a4"/>
        <w:jc w:val="both"/>
      </w:pPr>
      <w:r>
        <w:t>Каждый год 24 марта отмечается Всемирный день борьбы с туберкулезом, цель которого состоит в том, чтобы повысить осведомленность о губительных последствиях туберкулеза для здоровья людей и для общества и информировать об экономических последствиях туберкулеза, и таким образом активизировать усилия по борьбе с глобальной эпидемией этой болезни.  </w:t>
      </w:r>
    </w:p>
    <w:p w:rsidR="00061231" w:rsidRDefault="00061231" w:rsidP="00061231">
      <w:pPr>
        <w:pStyle w:val="a4"/>
        <w:jc w:val="both"/>
      </w:pPr>
      <w:proofErr w:type="gramStart"/>
      <w:r>
        <w:t>Всемирный день борьбы с туберкулезом 2021 г. проходит под лозунгом «Время идет!», напоминающем о необходимости как можно быстрее выполнить обязательства мировых лидеров в следующих областях:</w:t>
      </w:r>
      <w:proofErr w:type="gramEnd"/>
    </w:p>
    <w:p w:rsidR="00061231" w:rsidRDefault="00061231" w:rsidP="0006123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расширение доступа к профилактике и лечению;</w:t>
      </w:r>
    </w:p>
    <w:p w:rsidR="00061231" w:rsidRDefault="00061231" w:rsidP="0006123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усиление подотчетности;</w:t>
      </w:r>
    </w:p>
    <w:p w:rsidR="00061231" w:rsidRDefault="00061231" w:rsidP="0006123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обеспечение достаточного и стабильного финансирования, в том числе для научных исследований;</w:t>
      </w:r>
    </w:p>
    <w:p w:rsidR="00061231" w:rsidRDefault="00061231" w:rsidP="0006123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содействие прекращению стигматизации и дискриминации;</w:t>
      </w:r>
    </w:p>
    <w:p w:rsidR="00061231" w:rsidRDefault="00061231" w:rsidP="0006123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расширение противотуберкулезной деятельности на принципах справедливости, соблюдения прав человека и учета потребностей людей.</w:t>
      </w:r>
    </w:p>
    <w:p w:rsidR="00061231" w:rsidRDefault="00061231" w:rsidP="00061231">
      <w:pPr>
        <w:pStyle w:val="a4"/>
        <w:jc w:val="both"/>
      </w:pPr>
      <w:r>
        <w:t xml:space="preserve">Ведущие пути передачи туберкулезной инфекции – </w:t>
      </w:r>
      <w:proofErr w:type="gramStart"/>
      <w:r>
        <w:t>воздушно-капельный</w:t>
      </w:r>
      <w:proofErr w:type="gramEnd"/>
      <w:r>
        <w:t xml:space="preserve"> и воздушно - пылевой. Возбудители заболевания передаются от больных к </w:t>
      </w:r>
      <w:proofErr w:type="gramStart"/>
      <w:r>
        <w:t>здоровым</w:t>
      </w:r>
      <w:proofErr w:type="gramEnd"/>
      <w:r>
        <w:t xml:space="preserve"> с капельками мокроты при кашле, чихании, разговоре. Во внешней среде возбудители туберкулёза сохраняются длительное время в высохших частицах мокроты, которой могут быть загрязнены различные предметы (они сохраняют жизнеспособность в течение нескольких месяцев, легко переносят низкие и высокие температуры, высушивание). </w:t>
      </w:r>
    </w:p>
    <w:p w:rsidR="00061231" w:rsidRDefault="00061231" w:rsidP="00061231">
      <w:pPr>
        <w:pStyle w:val="a4"/>
        <w:jc w:val="both"/>
      </w:pPr>
      <w:r>
        <w:t>Существует несколько факторов, вызывающих повышенную восприимчивость человека к туберкулёзу, наиболее значимыми в мире стали: ВИЧ, курение (особенно, более 20 сигарет в день), диабет, тюремное заключение. Все это увеличивает вероятность заболевания туберкулёзом в 2 - 4 раза.</w:t>
      </w:r>
    </w:p>
    <w:p w:rsidR="00061231" w:rsidRDefault="00061231" w:rsidP="00061231">
      <w:pPr>
        <w:pStyle w:val="a4"/>
        <w:jc w:val="both"/>
      </w:pPr>
      <w:r>
        <w:t>В целях предупреждения распространения туберкулеза среди населения имеются достаточно надежные и доступные методы диагностики. Чтобы выявить заболевание, достаточно пройти флюорографию. Согласно действующим нормативам, все взрослые граждане нашей страны подлежат флюорографическому обследованию 1 раз в 2 года. Если же у человека снижен иммунитет или имеются какие-либо хронические заболевания (хронический бронхит, бронхиальная астма, сахарный диабет, язвенная болезнь желудка или двенадцатиперстной кишки и т.д.), то такие люди имеют повышенный риск заболевания туберкулезом. Подобным пациентам рекомендуется прохождение профилактического осмотра (флюорографии) 1 раз в год.</w:t>
      </w:r>
    </w:p>
    <w:p w:rsidR="00061231" w:rsidRDefault="00061231" w:rsidP="00061231">
      <w:pPr>
        <w:pStyle w:val="a4"/>
        <w:jc w:val="both"/>
      </w:pPr>
      <w:r>
        <w:t>Каждый должен знать основные симптомы заболевания: кашель, длящийся более двух-трех недель, потеря веса, повышение температуры тела, ночная потливость. При их наличии в обязательном порядке необходимо обратиться к врачу.</w:t>
      </w:r>
    </w:p>
    <w:p w:rsidR="00061231" w:rsidRDefault="00061231" w:rsidP="00061231">
      <w:pPr>
        <w:pStyle w:val="a4"/>
        <w:jc w:val="both"/>
      </w:pPr>
      <w:r>
        <w:t>Причиной любых длительных хронических заболеваний (костей и суставов, мочеполовой системы, глаз, кожи, органов брюшной полости) также может оказаться туберкулез.</w:t>
      </w:r>
      <w:r>
        <w:br/>
        <w:t>Лечение туберкулеза сложное и длительное и зависит от формы туберкулеза и степени запущенности болезни.</w:t>
      </w:r>
    </w:p>
    <w:p w:rsidR="00061231" w:rsidRDefault="00061231" w:rsidP="00061231">
      <w:pPr>
        <w:pStyle w:val="a4"/>
      </w:pPr>
      <w:r>
        <w:t xml:space="preserve">Основными мероприятиями, способными предупредить распространение туберкулеза являются: иммунизация детского населения; раннее выявление </w:t>
      </w:r>
      <w:proofErr w:type="gramStart"/>
      <w:r>
        <w:t>заболевших</w:t>
      </w:r>
      <w:proofErr w:type="gramEnd"/>
      <w:r>
        <w:t xml:space="preserve"> (ФЛГ и иммунодиагностика); эффективное лечение.</w:t>
      </w:r>
    </w:p>
    <w:sectPr w:rsidR="00061231" w:rsidSect="00061231">
      <w:pgSz w:w="12240" w:h="15840"/>
      <w:pgMar w:top="0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BAF"/>
    <w:multiLevelType w:val="hybridMultilevel"/>
    <w:tmpl w:val="173832D0"/>
    <w:lvl w:ilvl="0" w:tplc="B68CA1CE">
      <w:start w:val="1"/>
      <w:numFmt w:val="decimal"/>
      <w:lvlText w:val="%1."/>
      <w:lvlJc w:val="left"/>
      <w:pPr>
        <w:ind w:left="10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B7A7E13"/>
    <w:multiLevelType w:val="multilevel"/>
    <w:tmpl w:val="A8A8C88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632" w:hanging="705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Theme="minorHAnsi" w:eastAsiaTheme="minorHAnsi" w:hAnsiTheme="minorHAnsi" w:cstheme="minorBidi" w:hint="default"/>
      </w:rPr>
    </w:lvl>
  </w:abstractNum>
  <w:abstractNum w:abstractNumId="2">
    <w:nsid w:val="0C107BCB"/>
    <w:multiLevelType w:val="hybridMultilevel"/>
    <w:tmpl w:val="B80E6EF2"/>
    <w:lvl w:ilvl="0" w:tplc="D69EE564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45832"/>
    <w:multiLevelType w:val="hybridMultilevel"/>
    <w:tmpl w:val="7B0E67CA"/>
    <w:lvl w:ilvl="0" w:tplc="0E2CEE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2F6245"/>
    <w:multiLevelType w:val="multilevel"/>
    <w:tmpl w:val="B22E33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525417FD"/>
    <w:multiLevelType w:val="hybridMultilevel"/>
    <w:tmpl w:val="F412E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01970"/>
    <w:multiLevelType w:val="hybridMultilevel"/>
    <w:tmpl w:val="7B0E67CA"/>
    <w:lvl w:ilvl="0" w:tplc="0E2CE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506EB"/>
    <w:multiLevelType w:val="hybridMultilevel"/>
    <w:tmpl w:val="B540D442"/>
    <w:lvl w:ilvl="0" w:tplc="A5CCF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D2A07"/>
    <w:multiLevelType w:val="hybridMultilevel"/>
    <w:tmpl w:val="19CE6D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3777A8"/>
    <w:multiLevelType w:val="hybridMultilevel"/>
    <w:tmpl w:val="F9E0D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8198C"/>
    <w:multiLevelType w:val="multilevel"/>
    <w:tmpl w:val="8282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953"/>
    <w:rsid w:val="00061231"/>
    <w:rsid w:val="0009779B"/>
    <w:rsid w:val="000F4EC0"/>
    <w:rsid w:val="00187E3F"/>
    <w:rsid w:val="001D4F7F"/>
    <w:rsid w:val="0021146F"/>
    <w:rsid w:val="00230BDC"/>
    <w:rsid w:val="00270D78"/>
    <w:rsid w:val="00296F9C"/>
    <w:rsid w:val="002A14C1"/>
    <w:rsid w:val="003648D7"/>
    <w:rsid w:val="00375D20"/>
    <w:rsid w:val="003863A6"/>
    <w:rsid w:val="00395CD5"/>
    <w:rsid w:val="003B29A0"/>
    <w:rsid w:val="004354BD"/>
    <w:rsid w:val="00470583"/>
    <w:rsid w:val="00486F54"/>
    <w:rsid w:val="004936D0"/>
    <w:rsid w:val="004961A0"/>
    <w:rsid w:val="004A25B4"/>
    <w:rsid w:val="004D3479"/>
    <w:rsid w:val="00544A3E"/>
    <w:rsid w:val="00596B5F"/>
    <w:rsid w:val="005B743A"/>
    <w:rsid w:val="005B7DC1"/>
    <w:rsid w:val="005E5B04"/>
    <w:rsid w:val="006349D0"/>
    <w:rsid w:val="006748AD"/>
    <w:rsid w:val="00696C88"/>
    <w:rsid w:val="006A470D"/>
    <w:rsid w:val="006E6B6E"/>
    <w:rsid w:val="00732868"/>
    <w:rsid w:val="00786232"/>
    <w:rsid w:val="007A7400"/>
    <w:rsid w:val="007E18C6"/>
    <w:rsid w:val="00877998"/>
    <w:rsid w:val="008B230F"/>
    <w:rsid w:val="008B6F6E"/>
    <w:rsid w:val="009018AF"/>
    <w:rsid w:val="00910B0D"/>
    <w:rsid w:val="00910F18"/>
    <w:rsid w:val="00934541"/>
    <w:rsid w:val="00994247"/>
    <w:rsid w:val="009964BE"/>
    <w:rsid w:val="009B1945"/>
    <w:rsid w:val="00A1074F"/>
    <w:rsid w:val="00A45953"/>
    <w:rsid w:val="00A90232"/>
    <w:rsid w:val="00A90D17"/>
    <w:rsid w:val="00AB3A49"/>
    <w:rsid w:val="00B11A9E"/>
    <w:rsid w:val="00B21A60"/>
    <w:rsid w:val="00B25579"/>
    <w:rsid w:val="00B304A2"/>
    <w:rsid w:val="00B36D77"/>
    <w:rsid w:val="00B700A8"/>
    <w:rsid w:val="00B864F4"/>
    <w:rsid w:val="00BE2E2B"/>
    <w:rsid w:val="00C873E9"/>
    <w:rsid w:val="00C875CB"/>
    <w:rsid w:val="00CD1F21"/>
    <w:rsid w:val="00CE4640"/>
    <w:rsid w:val="00D3239B"/>
    <w:rsid w:val="00D37EAE"/>
    <w:rsid w:val="00DE6E2E"/>
    <w:rsid w:val="00EA34BA"/>
    <w:rsid w:val="00EF0E6E"/>
    <w:rsid w:val="00F53803"/>
    <w:rsid w:val="00F75D0A"/>
    <w:rsid w:val="00F8054E"/>
    <w:rsid w:val="00F91EB1"/>
    <w:rsid w:val="00FA1F23"/>
    <w:rsid w:val="00FB04A7"/>
    <w:rsid w:val="00F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3A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230BD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953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0F4EC0"/>
    <w:pPr>
      <w:overflowPunct w:val="0"/>
      <w:autoSpaceDE w:val="0"/>
      <w:autoSpaceDN w:val="0"/>
      <w:adjustRightInd w:val="0"/>
      <w:spacing w:after="0" w:line="240" w:lineRule="auto"/>
      <w:ind w:right="-1" w:firstLine="142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rsid w:val="000F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8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39"/>
    <w:rsid w:val="00CD1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0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230B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7">
    <w:name w:val="Название Знак"/>
    <w:basedOn w:val="a0"/>
    <w:link w:val="a6"/>
    <w:rsid w:val="00230B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230BD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US" w:eastAsia="ru-RU"/>
    </w:rPr>
  </w:style>
  <w:style w:type="character" w:customStyle="1" w:styleId="a9">
    <w:name w:val="Подзаголовок Знак"/>
    <w:basedOn w:val="a0"/>
    <w:link w:val="a8"/>
    <w:rsid w:val="00230BD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No Spacing"/>
    <w:uiPriority w:val="1"/>
    <w:qFormat/>
    <w:rsid w:val="003863A6"/>
    <w:pPr>
      <w:spacing w:after="0" w:line="240" w:lineRule="auto"/>
    </w:pPr>
    <w:rPr>
      <w:lang w:val="ru-RU"/>
    </w:rPr>
  </w:style>
  <w:style w:type="paragraph" w:customStyle="1" w:styleId="rtejustify">
    <w:name w:val="rtejustify"/>
    <w:basedOn w:val="a"/>
    <w:rsid w:val="0090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93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34541"/>
    <w:rPr>
      <w:b/>
      <w:bCs/>
    </w:rPr>
  </w:style>
  <w:style w:type="paragraph" w:styleId="3">
    <w:name w:val="Body Text Indent 3"/>
    <w:basedOn w:val="a"/>
    <w:link w:val="30"/>
    <w:rsid w:val="009B194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B1945"/>
    <w:rPr>
      <w:rFonts w:ascii="Times New Roman" w:eastAsia="Calibri" w:hAnsi="Times New Roman" w:cs="Times New Roman"/>
      <w:sz w:val="16"/>
      <w:szCs w:val="16"/>
      <w:lang w:val="ru-RU" w:eastAsia="ru-RU"/>
    </w:rPr>
  </w:style>
  <w:style w:type="character" w:customStyle="1" w:styleId="newsinfo-value">
    <w:name w:val="news__info-value"/>
    <w:basedOn w:val="a0"/>
    <w:rsid w:val="00061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7AB43-550C-42DE-A518-99814008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Окорочков</dc:creator>
  <cp:keywords/>
  <dc:description/>
  <cp:lastModifiedBy>Юникова</cp:lastModifiedBy>
  <cp:revision>28</cp:revision>
  <cp:lastPrinted>2021-03-23T06:59:00Z</cp:lastPrinted>
  <dcterms:created xsi:type="dcterms:W3CDTF">2017-02-13T12:49:00Z</dcterms:created>
  <dcterms:modified xsi:type="dcterms:W3CDTF">2021-03-23T06:59:00Z</dcterms:modified>
</cp:coreProperties>
</file>